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5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5632"/>
        <w:gridCol w:w="709"/>
        <w:gridCol w:w="709"/>
        <w:gridCol w:w="1276"/>
        <w:gridCol w:w="708"/>
        <w:gridCol w:w="1276"/>
        <w:gridCol w:w="1276"/>
        <w:gridCol w:w="1276"/>
        <w:gridCol w:w="1275"/>
        <w:gridCol w:w="851"/>
      </w:tblGrid>
      <w:tr w:rsidR="008B1CC9" w:rsidRPr="008B1CC9" w:rsidTr="008B1CC9">
        <w:trPr>
          <w:trHeight w:val="465"/>
        </w:trPr>
        <w:tc>
          <w:tcPr>
            <w:tcW w:w="155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C9" w:rsidRPr="008B1CC9" w:rsidRDefault="000B4394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Formularz cenowy </w:t>
            </w:r>
            <w:r w:rsidR="008B1CC9" w:rsidRPr="008B1C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PAKIET 6</w:t>
            </w:r>
            <w:r w:rsidR="004E4B9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4E4B9C" w:rsidRPr="004E4B9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Opatrunki stosowane przy odleżynach, ranach ciężkich</w:t>
            </w:r>
            <w:bookmarkStart w:id="0" w:name="_GoBack"/>
            <w:bookmarkEnd w:id="0"/>
          </w:p>
        </w:tc>
      </w:tr>
      <w:tr w:rsidR="008B1CC9" w:rsidRPr="008B1CC9" w:rsidTr="008B1CC9">
        <w:trPr>
          <w:trHeight w:val="8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5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NAZWA, POSTAĆ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B1C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J.m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Cena jedn. Netto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% VAT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Cena jedn. Brutto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Wartość netto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Wartość brutto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Nazwa handlowa, nr katalogowy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EAN</w:t>
            </w:r>
          </w:p>
        </w:tc>
      </w:tr>
      <w:tr w:rsidR="008B1CC9" w:rsidRPr="008B1CC9" w:rsidTr="001A0E6D">
        <w:trPr>
          <w:trHeight w:val="46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Opatrunek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hydrokoloidowy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zbudowany z 3 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hydrokoloidów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: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karboksymetylocelulozy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sodowej, pektyny, żelatyny 10X10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1A0E6D">
        <w:trPr>
          <w:trHeight w:val="46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5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Opatrunek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hydrokoloidowy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zbudowany z 3 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hydrokoloidów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: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karboksymetylocelulozy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sodowej, pektyny, żelatyny zawieszonych w  macierzy polimerowej. 15X15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1A0E6D">
        <w:trPr>
          <w:trHeight w:val="46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5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Opatrunek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hydrokoloidowy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zbudowany z 3 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hydrokoloidów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: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karboksymetylocelulozy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sodowej, pektyny, żelatyny 15X20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1A0E6D">
        <w:trPr>
          <w:trHeight w:val="78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5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Opatrunek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hydrokoloidowy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cienki i elastyczny wykonany z 3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hydrokoloidów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: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karboksymetylocelulozy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sodowej, pektyny i żelatyny zawieszonych w  macierzy polimerowej 10x10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1A0E6D">
        <w:trPr>
          <w:trHeight w:val="108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5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Opatrunek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hydrokoloidowy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cienki i elastyczny wykonany z 3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hydrokoloidów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: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karboksymetylocelulozy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sodowej, pektyny i żelatyny zawieszonych w  macierzy polimerowej 15x15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1A0E6D">
        <w:trPr>
          <w:trHeight w:val="84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5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Sterylny, przezroczysty żel  </w:t>
            </w:r>
            <w:proofErr w:type="spellStart"/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hydrokoloidowy</w:t>
            </w:r>
            <w:proofErr w:type="spellEnd"/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składający się w 80% z wody, 15% glikolu propylenowego, 5% pektyny i </w:t>
            </w:r>
            <w:proofErr w:type="spellStart"/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karboksymetylocelulozy</w:t>
            </w:r>
            <w:proofErr w:type="spellEnd"/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sodowej. Tuba 15g. / 1 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1A0E6D">
        <w:trPr>
          <w:trHeight w:val="166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5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Przylepny opatrunek piankowy regulujący wilgotność rany. Część chłonna zawiera warstwę kontaktową  wykonaną z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hydrowłókien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(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karboksymetyloceluloza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sodowa) oraz warstwę pianki poliuretanowej. Wodoodporna warstwa zewnętrzna  wykonana z półprzepuszczalnej błony poliuretanowej. Posiada delikatną, silikonową warstwę klejącą. Rozmiar 17,5x17,5 x 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1A0E6D">
        <w:trPr>
          <w:trHeight w:val="130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5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Sterylny opatrunek </w:t>
            </w:r>
            <w:proofErr w:type="spellStart"/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hydrowłóknisty</w:t>
            </w:r>
            <w:proofErr w:type="spellEnd"/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na rany z </w:t>
            </w:r>
            <w:proofErr w:type="spellStart"/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biofilmem</w:t>
            </w:r>
            <w:proofErr w:type="spellEnd"/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lub podejrzeniem </w:t>
            </w:r>
            <w:proofErr w:type="spellStart"/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biofilmu</w:t>
            </w:r>
            <w:proofErr w:type="spellEnd"/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; zbudowany z dwóch warstw chłonnych wykonanych w technologii </w:t>
            </w:r>
            <w:proofErr w:type="spellStart"/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Hydrofiber</w:t>
            </w:r>
            <w:proofErr w:type="spellEnd"/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z jonami srebra o działaniu bakteriobójczym spotęgowanym dodatkowymi substancjami EDTA i BEC (Technologia Ag+),  o wysokich właściwościach chłonnych, wzmocniony </w:t>
            </w:r>
            <w:proofErr w:type="spellStart"/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przeszyciami</w:t>
            </w:r>
            <w:proofErr w:type="spellEnd"/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 rozmiarze 5x5 x 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1A0E6D">
        <w:trPr>
          <w:trHeight w:val="132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5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Sterylny opatrunek </w:t>
            </w:r>
            <w:proofErr w:type="spellStart"/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hydrowłóknisty</w:t>
            </w:r>
            <w:proofErr w:type="spellEnd"/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na rany z </w:t>
            </w:r>
            <w:proofErr w:type="spellStart"/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biofilmem</w:t>
            </w:r>
            <w:proofErr w:type="spellEnd"/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lub podejrzeniem </w:t>
            </w:r>
            <w:proofErr w:type="spellStart"/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biofilmu</w:t>
            </w:r>
            <w:proofErr w:type="spellEnd"/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; zbudowany z dwóch warstw chłonnych wykonanych w technologii </w:t>
            </w:r>
            <w:proofErr w:type="spellStart"/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Hydrofiber</w:t>
            </w:r>
            <w:proofErr w:type="spellEnd"/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z jonami srebra o działaniu bakteriobójczym spotęgowanym dodatkowymi substancjami EDTA i BEC (Technologia Ag+),  o wysokich właściwościach chłonnych, wzmocniony </w:t>
            </w:r>
            <w:proofErr w:type="spellStart"/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przeszyciami</w:t>
            </w:r>
            <w:proofErr w:type="spellEnd"/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 rozmiarze 10x10 x 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1A0E6D">
        <w:trPr>
          <w:trHeight w:val="130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5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Sterylny opatrunek </w:t>
            </w:r>
            <w:proofErr w:type="spellStart"/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hydrowłóknisty</w:t>
            </w:r>
            <w:proofErr w:type="spellEnd"/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na rany z </w:t>
            </w:r>
            <w:proofErr w:type="spellStart"/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biofilmem</w:t>
            </w:r>
            <w:proofErr w:type="spellEnd"/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lub podejrzeniem </w:t>
            </w:r>
            <w:proofErr w:type="spellStart"/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biofilmu</w:t>
            </w:r>
            <w:proofErr w:type="spellEnd"/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; zbudowany z dwóch warstw chłonnych wykonanych w technologii </w:t>
            </w:r>
            <w:proofErr w:type="spellStart"/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Hydrofiber</w:t>
            </w:r>
            <w:proofErr w:type="spellEnd"/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z jonami srebra o działaniu bakteriobójczym spotęgowanym dodatkowymi substancjami EDTA i BEC (Technologia Ag+),  o wysokich właściwościach chłonnych, wzmocniony </w:t>
            </w:r>
            <w:proofErr w:type="spellStart"/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przeszyciami</w:t>
            </w:r>
            <w:proofErr w:type="spellEnd"/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 rozmiarze 15x15 x 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1A0E6D">
        <w:trPr>
          <w:trHeight w:val="14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5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Przeciwbakteryjny, przylepny opatrunek piankowy regulujący wilgotność rany. Część chłonna zawiera warstwę kontaktową  wykonaną z </w:t>
            </w:r>
            <w:proofErr w:type="spellStart"/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hydrowłókien</w:t>
            </w:r>
            <w:proofErr w:type="spellEnd"/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(</w:t>
            </w:r>
            <w:proofErr w:type="spellStart"/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karboksymetyloceluloza</w:t>
            </w:r>
            <w:proofErr w:type="spellEnd"/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sodowa) z jonami srebra oraz warstwę pianki poliuretanowej. Wodoodporna warstwa zewnętrzna  wykonana z półprzepuszczalnej błony poliuretanowej. Posiada delikatną, silikonową warstwę klejącą. Rozmiar 10x10 x 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1A0E6D">
        <w:trPr>
          <w:trHeight w:val="15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5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Przeciwbakteryjny, przylepny opatrunek piankowy regulujący wilgotność rany. Część chłonna zawiera warstwę kontaktową  wykonaną z </w:t>
            </w:r>
            <w:proofErr w:type="spellStart"/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hydrowłókien</w:t>
            </w:r>
            <w:proofErr w:type="spellEnd"/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(</w:t>
            </w:r>
            <w:proofErr w:type="spellStart"/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karboksymetyloceluloza</w:t>
            </w:r>
            <w:proofErr w:type="spellEnd"/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sodowa) z jonami srebra oraz warstwę pianki poliuretanowej. Wodoodporna warstwa zewnętrzna  wykonana z półprzepuszczalnej błony poliuretanowej. Posiada delikatną, silikonową warstwę klejącą. Rozmiar 12,5x12,5 x 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1A0E6D">
        <w:trPr>
          <w:trHeight w:val="9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5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Przeciwbakteryjny, przylepny opatrunek piankowy regulujący wilgotność rany. Część chłonna zawiera warstwę kontaktową  wykonaną z </w:t>
            </w:r>
            <w:proofErr w:type="spellStart"/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hydrowłókien</w:t>
            </w:r>
            <w:proofErr w:type="spellEnd"/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(</w:t>
            </w:r>
            <w:proofErr w:type="spellStart"/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karboksymetyloceluloza</w:t>
            </w:r>
            <w:proofErr w:type="spellEnd"/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sodowa) z jonami srebra oraz warstwę pianki poliuretanowej. Wodoodporna warstwa zewnętrzna  wykonana z półprzepuszczalnej błony poliuretanowej. Posiada delikatną, silikonową warstwę klejącą. Rozmiar 17,5x17,5 x 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1A0E6D">
        <w:trPr>
          <w:trHeight w:val="162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5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Przylepny opatrunek piankowy regulujący wilgotność rany. Część chłonna zawiera warstwę kontaktową  wykonaną z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hydrowłókien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(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karboksymetyloceluloza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sodowa) oraz warstwę pianki poliuretanowej. Wodoodporna warstwa zewnętrzna  wykonana z półprzepuszczalnej błony poliuretanowej. Posiada delikatną, silikonową warstwę klejącą. Rozmiar 12,5x12,5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1A0E6D">
        <w:trPr>
          <w:trHeight w:val="27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5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Opatrunek wielowarstwowy, z silikonową warstwą kontaktową, przylepny na całej powierzchni opatrunku przeznaczony do ran z obfitym wysiękiem. Składający się z 4 warstw: silikonowej, perforowanej, przylepnej warstwy kontaktowej z raną; białej, delikatnej warstwy odprowadzającej wysięk do dalszych warstw opatrunku;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superchłonnego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rdzenia polimerowego, pochłaniającego i zatrzymującego wysięk, żelującego pod wpływem wydzieliny oraz niebieskiej wodoodpornej warstwy zewnętrznej. Zatrzymuje płyny pod uciskiem, redukuje namiar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metaloproteinaz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, jest miękki i elastyczny, dopasowuje się do ciała. Rozmiar 10x10 x 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1A0E6D">
        <w:trPr>
          <w:trHeight w:val="21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5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Opatrunek piankowy, wielowarstwowy, nieprzylepny. Opatrunek regulujący wilgotność w ranie składający się z warstwy odprowadzającej wysięk do dalszych warstw opatrunku,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superchłonnego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rdzenia polimerowego, pochłaniającego i zatrzymującego wysięk, żelującego pod wpływem wydzieliny zewnętrznej oraz wodoodpornej zewnętrznej warstwy ochronnej. Zatrzymuje płyny pod uciskiem, redukuje namiar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metaloproteinaz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, jest miękki i elastyczny, dopasowuje się do ciała. Rozmiar 10x10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1A0E6D">
        <w:trPr>
          <w:trHeight w:val="21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17</w:t>
            </w:r>
          </w:p>
        </w:tc>
        <w:tc>
          <w:tcPr>
            <w:tcW w:w="5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Opatrunek piankowy, wielowarstwowy, nieprzylepny. Opatrunek regulujący wilgotność w ranie składający się z warstwy odprowadzającej wysięk do dalszych warstw opatrunku,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superchłonnego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rdzenia polimerowego, pochłaniającego i zatrzymującego wysięk, żelującego pod wpływem wydzieliny zewnętrznej oraz wodoodpornej zewnętrznej warstwy ochronnej. Zatrzymuje płyny pod uciskiem, redukuje namiar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metaloproteinaz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, jest miękki i elastyczny, dopasowuje się do ciała. Rozmiar 15x15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:rsidR="007A194F" w:rsidRDefault="007A194F"/>
    <w:p w:rsidR="000B4394" w:rsidRPr="00835ACB" w:rsidRDefault="000B4394" w:rsidP="000B4394">
      <w:pPr>
        <w:spacing w:line="360" w:lineRule="auto"/>
        <w:rPr>
          <w:rFonts w:ascii="Arial" w:hAnsi="Arial" w:cs="Arial"/>
          <w:b/>
          <w:bCs/>
          <w:sz w:val="18"/>
          <w:szCs w:val="18"/>
        </w:rPr>
      </w:pPr>
      <w:r w:rsidRPr="00835ACB">
        <w:rPr>
          <w:rFonts w:ascii="Arial" w:hAnsi="Arial" w:cs="Arial"/>
          <w:b/>
          <w:bCs/>
          <w:sz w:val="18"/>
          <w:szCs w:val="18"/>
        </w:rPr>
        <w:t>Łącznie wartość netto:</w:t>
      </w:r>
      <w:r w:rsidRPr="00835ACB">
        <w:rPr>
          <w:rFonts w:ascii="Arial" w:hAnsi="Arial" w:cs="Arial"/>
          <w:b/>
          <w:bCs/>
          <w:sz w:val="18"/>
          <w:szCs w:val="18"/>
        </w:rPr>
        <w:tab/>
        <w:t xml:space="preserve"> ………….  zł</w:t>
      </w:r>
    </w:p>
    <w:p w:rsidR="000B4394" w:rsidRPr="00835ACB" w:rsidRDefault="000B4394" w:rsidP="000B4394">
      <w:pPr>
        <w:spacing w:line="360" w:lineRule="auto"/>
        <w:rPr>
          <w:rFonts w:ascii="Arial" w:hAnsi="Arial" w:cs="Arial"/>
          <w:b/>
          <w:bCs/>
          <w:sz w:val="18"/>
          <w:szCs w:val="18"/>
        </w:rPr>
      </w:pPr>
      <w:r w:rsidRPr="00835ACB">
        <w:rPr>
          <w:rFonts w:ascii="Arial" w:hAnsi="Arial" w:cs="Arial"/>
          <w:b/>
          <w:bCs/>
          <w:sz w:val="18"/>
          <w:szCs w:val="18"/>
        </w:rPr>
        <w:t>Wartość vat: …..%</w:t>
      </w:r>
      <w:r w:rsidRPr="00835ACB">
        <w:rPr>
          <w:rFonts w:ascii="Arial" w:hAnsi="Arial" w:cs="Arial"/>
          <w:b/>
          <w:bCs/>
          <w:sz w:val="18"/>
          <w:szCs w:val="18"/>
        </w:rPr>
        <w:tab/>
        <w:t xml:space="preserve">             …………… zł</w:t>
      </w:r>
    </w:p>
    <w:p w:rsidR="000B4394" w:rsidRPr="00835ACB" w:rsidRDefault="000B4394" w:rsidP="000B4394">
      <w:pPr>
        <w:spacing w:line="360" w:lineRule="auto"/>
        <w:rPr>
          <w:rFonts w:ascii="Arial" w:hAnsi="Arial" w:cs="Arial"/>
          <w:b/>
          <w:bCs/>
          <w:sz w:val="18"/>
          <w:szCs w:val="18"/>
        </w:rPr>
      </w:pPr>
      <w:r w:rsidRPr="00835ACB">
        <w:rPr>
          <w:rFonts w:ascii="Arial" w:hAnsi="Arial" w:cs="Arial"/>
          <w:b/>
          <w:bCs/>
          <w:sz w:val="18"/>
          <w:szCs w:val="18"/>
        </w:rPr>
        <w:t>Łącznie wartość brutto:</w:t>
      </w:r>
      <w:r w:rsidRPr="00835ACB">
        <w:rPr>
          <w:rFonts w:ascii="Arial" w:hAnsi="Arial" w:cs="Arial"/>
          <w:b/>
          <w:bCs/>
          <w:sz w:val="18"/>
          <w:szCs w:val="18"/>
        </w:rPr>
        <w:tab/>
        <w:t xml:space="preserve"> …………… zł</w:t>
      </w:r>
    </w:p>
    <w:p w:rsidR="000B4394" w:rsidRPr="00835ACB" w:rsidRDefault="000B4394" w:rsidP="000B4394">
      <w:pPr>
        <w:ind w:left="567" w:right="-30"/>
        <w:jc w:val="right"/>
        <w:rPr>
          <w:rFonts w:ascii="Arial" w:hAnsi="Arial" w:cs="Arial"/>
          <w:sz w:val="18"/>
          <w:szCs w:val="18"/>
        </w:rPr>
      </w:pPr>
      <w:r w:rsidRPr="00835ACB">
        <w:rPr>
          <w:rFonts w:ascii="Arial" w:hAnsi="Arial" w:cs="Arial"/>
          <w:sz w:val="18"/>
          <w:szCs w:val="18"/>
        </w:rPr>
        <w:t>……………………………………………………………………..</w:t>
      </w:r>
    </w:p>
    <w:p w:rsidR="000B4394" w:rsidRPr="00835ACB" w:rsidRDefault="000B4394" w:rsidP="000B4394">
      <w:pPr>
        <w:ind w:left="567" w:right="-30"/>
        <w:jc w:val="right"/>
        <w:rPr>
          <w:rFonts w:ascii="Arial" w:hAnsi="Arial" w:cs="Arial"/>
          <w:sz w:val="18"/>
          <w:szCs w:val="18"/>
        </w:rPr>
      </w:pPr>
      <w:r w:rsidRPr="00835ACB">
        <w:rPr>
          <w:rFonts w:ascii="Arial" w:hAnsi="Arial" w:cs="Arial"/>
          <w:i/>
          <w:iCs/>
          <w:sz w:val="18"/>
          <w:szCs w:val="18"/>
        </w:rPr>
        <w:t>(kwalifikowany podpis elektroniczny upełnomocnionego przedstawiciela Wykonawcy)</w:t>
      </w:r>
    </w:p>
    <w:p w:rsidR="000B4394" w:rsidRDefault="000B4394"/>
    <w:sectPr w:rsidR="000B4394" w:rsidSect="008B1CC9">
      <w:pgSz w:w="16839" w:h="23814" w:code="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CC9"/>
    <w:rsid w:val="00046D50"/>
    <w:rsid w:val="00067EAD"/>
    <w:rsid w:val="000B4394"/>
    <w:rsid w:val="00186E75"/>
    <w:rsid w:val="001A0E6D"/>
    <w:rsid w:val="004E4B9C"/>
    <w:rsid w:val="005B4120"/>
    <w:rsid w:val="007A194F"/>
    <w:rsid w:val="008B1CC9"/>
    <w:rsid w:val="008C6BC3"/>
    <w:rsid w:val="009263EA"/>
    <w:rsid w:val="00DD270F"/>
    <w:rsid w:val="00EF1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816375-3926-4A84-8972-41BEA01E5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8B1CC9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B1CC9"/>
    <w:rPr>
      <w:color w:val="954F72"/>
      <w:u w:val="single"/>
    </w:rPr>
  </w:style>
  <w:style w:type="paragraph" w:customStyle="1" w:styleId="font5">
    <w:name w:val="font5"/>
    <w:basedOn w:val="Normalny"/>
    <w:rsid w:val="008B1CC9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8B1CC9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65">
    <w:name w:val="xl65"/>
    <w:basedOn w:val="Normalny"/>
    <w:rsid w:val="008B1CC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68">
    <w:name w:val="xl68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69">
    <w:name w:val="xl69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70">
    <w:name w:val="xl70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1">
    <w:name w:val="xl71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2">
    <w:name w:val="xl72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3">
    <w:name w:val="xl73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4">
    <w:name w:val="xl74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75">
    <w:name w:val="xl75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76">
    <w:name w:val="xl76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7">
    <w:name w:val="xl77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8">
    <w:name w:val="xl78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9">
    <w:name w:val="xl79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80">
    <w:name w:val="xl80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81">
    <w:name w:val="xl81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82">
    <w:name w:val="xl82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pl-PL"/>
    </w:rPr>
  </w:style>
  <w:style w:type="paragraph" w:customStyle="1" w:styleId="xl83">
    <w:name w:val="xl83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84">
    <w:name w:val="xl84"/>
    <w:basedOn w:val="Normalny"/>
    <w:rsid w:val="008B1CC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85">
    <w:name w:val="xl85"/>
    <w:basedOn w:val="Normalny"/>
    <w:rsid w:val="008B1CC9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86">
    <w:name w:val="xl86"/>
    <w:basedOn w:val="Normalny"/>
    <w:rsid w:val="008B1CC9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87">
    <w:name w:val="xl87"/>
    <w:basedOn w:val="Normalny"/>
    <w:rsid w:val="008B1CC9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eastAsia="pl-PL"/>
    </w:rPr>
  </w:style>
  <w:style w:type="paragraph" w:customStyle="1" w:styleId="xl88">
    <w:name w:val="xl88"/>
    <w:basedOn w:val="Normalny"/>
    <w:rsid w:val="008B1CC9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eastAsia="pl-PL"/>
    </w:rPr>
  </w:style>
  <w:style w:type="paragraph" w:customStyle="1" w:styleId="xl89">
    <w:name w:val="xl89"/>
    <w:basedOn w:val="Normalny"/>
    <w:rsid w:val="008B1CC9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90">
    <w:name w:val="xl90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pl-PL"/>
    </w:rPr>
  </w:style>
  <w:style w:type="paragraph" w:customStyle="1" w:styleId="xl91">
    <w:name w:val="xl91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92">
    <w:name w:val="xl92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pl-PL"/>
    </w:rPr>
  </w:style>
  <w:style w:type="paragraph" w:customStyle="1" w:styleId="xl93">
    <w:name w:val="xl93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94">
    <w:name w:val="xl94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95">
    <w:name w:val="xl95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96">
    <w:name w:val="xl96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97">
    <w:name w:val="xl97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99">
    <w:name w:val="xl99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0">
    <w:name w:val="xl100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1">
    <w:name w:val="xl101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102">
    <w:name w:val="xl102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3">
    <w:name w:val="xl103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4">
    <w:name w:val="xl104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5">
    <w:name w:val="xl105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106">
    <w:name w:val="xl106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107">
    <w:name w:val="xl107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8">
    <w:name w:val="xl108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9">
    <w:name w:val="xl109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0">
    <w:name w:val="xl110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111">
    <w:name w:val="xl111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2">
    <w:name w:val="xl112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333333"/>
      <w:sz w:val="18"/>
      <w:szCs w:val="18"/>
      <w:lang w:eastAsia="pl-PL"/>
    </w:rPr>
  </w:style>
  <w:style w:type="paragraph" w:customStyle="1" w:styleId="xl113">
    <w:name w:val="xl113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4">
    <w:name w:val="xl114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5">
    <w:name w:val="xl115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333333"/>
      <w:sz w:val="18"/>
      <w:szCs w:val="18"/>
      <w:lang w:eastAsia="pl-PL"/>
    </w:rPr>
  </w:style>
  <w:style w:type="paragraph" w:customStyle="1" w:styleId="xl116">
    <w:name w:val="xl116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333333"/>
      <w:sz w:val="18"/>
      <w:szCs w:val="18"/>
      <w:lang w:eastAsia="pl-PL"/>
    </w:rPr>
  </w:style>
  <w:style w:type="paragraph" w:customStyle="1" w:styleId="xl117">
    <w:name w:val="xl117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118">
    <w:name w:val="xl118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9">
    <w:name w:val="xl119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6600"/>
      <w:sz w:val="18"/>
      <w:szCs w:val="18"/>
      <w:lang w:eastAsia="pl-PL"/>
    </w:rPr>
  </w:style>
  <w:style w:type="paragraph" w:customStyle="1" w:styleId="xl120">
    <w:name w:val="xl120"/>
    <w:basedOn w:val="Normalny"/>
    <w:rsid w:val="008B1C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1">
    <w:name w:val="xl121"/>
    <w:basedOn w:val="Normalny"/>
    <w:rsid w:val="008B1CC9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22">
    <w:name w:val="xl122"/>
    <w:basedOn w:val="Normalny"/>
    <w:rsid w:val="008B1CC9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23">
    <w:name w:val="xl123"/>
    <w:basedOn w:val="Normalny"/>
    <w:rsid w:val="008B1CC9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24">
    <w:name w:val="xl124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18"/>
      <w:szCs w:val="18"/>
      <w:lang w:eastAsia="pl-PL"/>
    </w:rPr>
  </w:style>
  <w:style w:type="paragraph" w:customStyle="1" w:styleId="xl125">
    <w:name w:val="xl125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126">
    <w:name w:val="xl126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44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863</Words>
  <Characters>5184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 Kozek</dc:creator>
  <cp:keywords/>
  <dc:description/>
  <cp:lastModifiedBy>Dawid Jarząb</cp:lastModifiedBy>
  <cp:revision>4</cp:revision>
  <dcterms:created xsi:type="dcterms:W3CDTF">2026-01-13T12:44:00Z</dcterms:created>
  <dcterms:modified xsi:type="dcterms:W3CDTF">2026-01-21T09:13:00Z</dcterms:modified>
</cp:coreProperties>
</file>